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4E5" w:rsidRPr="00F234E5" w:rsidRDefault="00F234E5" w:rsidP="00F234E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F234E5">
        <w:rPr>
          <w:rFonts w:ascii="Times New Roman" w:eastAsia="Times New Roman" w:hAnsi="Times New Roman"/>
          <w:b/>
          <w:sz w:val="32"/>
          <w:szCs w:val="32"/>
          <w:lang w:eastAsia="ru-RU"/>
        </w:rPr>
        <w:t>2022год – год корпоративной культуры</w:t>
      </w:r>
    </w:p>
    <w:p w:rsidR="00F234E5" w:rsidRDefault="00F234E5" w:rsidP="00F234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D67F3" w:rsidRDefault="006D67F3" w:rsidP="00F234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целях комплексной реализации всех направлений деятельности Профсоюза, в том числе в рамках Федеральных проектов Профсоюза ("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Цифровизация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Общероссийского Профсоюза образования", "Профсоюзное образование" и "Профсоюз – территория здоровья"), 2022 год в Общероссийском Профсоюзе образования объявлен "Годом корпоративной культуры".</w:t>
      </w:r>
    </w:p>
    <w:p w:rsidR="006D67F3" w:rsidRDefault="006D67F3" w:rsidP="00F234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Проведение Года Корпоративной культуры Профсоюза ставит целью развитие пространства новых смыслов и ценностных установок профсоюзных лидеров и активистов, направленных на позиционирование Профсоюза как современной, динамично развивающейся организации, способной ставить и решать задачи, сообразные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социокультурным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вызовам. В основе корпоративной культуры Профсоюза как общественной организации с длительной историей организационного развития лежит система ценностей и целей, традиций, норм, правил и принципов, по которым живет и действует организация и все ее члены (от первичной профсоюзной организации до Центрального Совета Профсоюза).</w:t>
      </w:r>
    </w:p>
    <w:p w:rsidR="006D67F3" w:rsidRDefault="006D67F3" w:rsidP="00F234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Инструментами формирования и развития корпоративной культуры организации выступают корпоративная этика взаимодействия и коммуникации, разделяемый корпоративный стиль, система корпоративного обучения, а главное – члены Профсоюза и их убеждения о значимости и потенциале организации.</w:t>
      </w:r>
    </w:p>
    <w:p w:rsidR="006D67F3" w:rsidRDefault="006D67F3" w:rsidP="00F234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Решать эти задачи можно, в том числе через реализацию мероприятий тематического года. В современном обществе корпоративная культура рассматривается как инструмент, который обеспечивает практическое повышение эффективности работы всей организации, поскольку одним из главных ее элементов является видение развития организации – ее стратегических целей и направлений, по которым организация осуществляет свою деятельность.</w:t>
      </w:r>
    </w:p>
    <w:p w:rsidR="006D67F3" w:rsidRDefault="006D67F3" w:rsidP="00F234E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Ключевыми направлениями организационного развития Профсоюза в тематический год Корпоративной культуры профсоюзной организации являются:</w:t>
      </w:r>
    </w:p>
    <w:p w:rsidR="006D67F3" w:rsidRDefault="006D67F3" w:rsidP="00F234E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реализация системных мероприятий (стратегических сессий, круглых столов, дискуссий и др.), направленных на выявление новых смыслов деятельности Профсоюза в современных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социокультурных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изменениях общественной жизни;</w:t>
      </w:r>
    </w:p>
    <w:p w:rsidR="006D67F3" w:rsidRDefault="006D67F3" w:rsidP="00F234E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выработка Профсоюзом концепции корпоративной культуры Профсоюза как современной самообучающейся организации на основе выделенных в Декларации Профсоюза профсоюзных ценностей и знаний;</w:t>
      </w:r>
    </w:p>
    <w:p w:rsidR="006D67F3" w:rsidRDefault="006D67F3" w:rsidP="00F234E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разработка модели профсоюзного лидерства и профессионального роста в профсоюзной организации;</w:t>
      </w:r>
    </w:p>
    <w:p w:rsidR="006D67F3" w:rsidRDefault="006D67F3" w:rsidP="00F234E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корпоративного стиля Профсоюза (формирование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брендбука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профсоюзной организации);</w:t>
      </w:r>
    </w:p>
    <w:p w:rsidR="006D67F3" w:rsidRDefault="006D67F3" w:rsidP="00F234E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реализация системы обучающих программ о корпоративном развитии Профсоюза и организаций его структуры.</w:t>
      </w:r>
    </w:p>
    <w:p w:rsidR="006D67F3" w:rsidRDefault="006D67F3" w:rsidP="00F234E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D67F3" w:rsidRDefault="006D67F3" w:rsidP="00F234E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D67F3" w:rsidRDefault="00514587" w:rsidP="00F234E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0.5pt;height:18pt" o:ole="">
            <v:imagedata r:id="rId5" o:title=""/>
          </v:shape>
          <w:control r:id="rId6" w:name="DefaultOcxName" w:shapeid="_x0000_i1028"/>
        </w:object>
      </w:r>
      <w:r w:rsidR="006D67F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D67F3" w:rsidRDefault="006D67F3" w:rsidP="00F234E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6D67F3" w:rsidRDefault="006D67F3" w:rsidP="00F234E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C3A98" w:rsidRDefault="000C3A98" w:rsidP="00F234E5">
      <w:pPr>
        <w:spacing w:after="0" w:line="240" w:lineRule="auto"/>
      </w:pPr>
    </w:p>
    <w:sectPr w:rsidR="000C3A98" w:rsidSect="000C3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40CC9"/>
    <w:multiLevelType w:val="multilevel"/>
    <w:tmpl w:val="38C2C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6D67F3"/>
    <w:rsid w:val="000C3A98"/>
    <w:rsid w:val="00514587"/>
    <w:rsid w:val="006D67F3"/>
    <w:rsid w:val="00F23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7F3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6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2022-08-12T06:43:00Z</dcterms:created>
  <dcterms:modified xsi:type="dcterms:W3CDTF">2022-08-12T06:51:00Z</dcterms:modified>
</cp:coreProperties>
</file>